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562B88">
        <w:rPr>
          <w:rFonts w:ascii="Arial" w:hAnsi="Arial" w:cs="Arial"/>
          <w:sz w:val="22"/>
          <w:szCs w:val="22"/>
          <w:u w:val="single"/>
        </w:rPr>
        <w:t xml:space="preserve">Asesoría Técnica de Ofertas: </w:t>
      </w:r>
      <w:r w:rsidRPr="00562B88">
        <w:rPr>
          <w:rFonts w:ascii="Arial" w:hAnsi="Arial" w:cs="Arial"/>
          <w:sz w:val="22"/>
          <w:szCs w:val="22"/>
        </w:rPr>
        <w:t xml:space="preserve"> </w:t>
      </w:r>
    </w:p>
    <w:p w:rsidR="001B3F6E" w:rsidRDefault="006F3A46" w:rsidP="00F43EA9">
      <w:pPr>
        <w:pStyle w:val="Prrafodelista"/>
        <w:spacing w:line="360" w:lineRule="auto"/>
        <w:ind w:left="708"/>
        <w:jc w:val="both"/>
        <w:rPr>
          <w:rFonts w:ascii="Arial" w:hAnsi="Arial" w:cs="Arial"/>
          <w:sz w:val="22"/>
          <w:szCs w:val="22"/>
        </w:rPr>
      </w:pPr>
      <w:r>
        <w:rPr>
          <w:rFonts w:ascii="Arial" w:hAnsi="Arial" w:cs="Arial"/>
          <w:sz w:val="22"/>
          <w:szCs w:val="22"/>
        </w:rPr>
        <w:t xml:space="preserve">Abg. </w:t>
      </w:r>
      <w:r w:rsidR="00C23F5B">
        <w:rPr>
          <w:rFonts w:ascii="Arial" w:hAnsi="Arial" w:cs="Arial"/>
          <w:sz w:val="22"/>
          <w:szCs w:val="22"/>
        </w:rPr>
        <w:t xml:space="preserve">Martín Eduardo </w:t>
      </w:r>
      <w:proofErr w:type="spellStart"/>
      <w:r w:rsidR="00C23F5B">
        <w:rPr>
          <w:rFonts w:ascii="Arial" w:hAnsi="Arial" w:cs="Arial"/>
          <w:sz w:val="22"/>
          <w:szCs w:val="22"/>
        </w:rPr>
        <w:t>Carrique</w:t>
      </w:r>
      <w:proofErr w:type="spellEnd"/>
      <w:r w:rsidR="00DA4311" w:rsidRPr="00562B88">
        <w:rPr>
          <w:rFonts w:ascii="Arial" w:hAnsi="Arial" w:cs="Arial"/>
          <w:sz w:val="22"/>
          <w:szCs w:val="22"/>
        </w:rPr>
        <w:t xml:space="preserve"> </w:t>
      </w:r>
      <w:r w:rsidR="00C23F5B">
        <w:rPr>
          <w:rFonts w:ascii="Arial" w:hAnsi="Arial" w:cs="Arial"/>
          <w:sz w:val="22"/>
          <w:szCs w:val="22"/>
        </w:rPr>
        <w:t>–</w:t>
      </w:r>
      <w:r w:rsidR="00DA4311" w:rsidRPr="00562B88">
        <w:rPr>
          <w:rFonts w:ascii="Arial" w:hAnsi="Arial" w:cs="Arial"/>
          <w:sz w:val="22"/>
          <w:szCs w:val="22"/>
        </w:rPr>
        <w:t xml:space="preserve"> </w:t>
      </w:r>
      <w:r>
        <w:rPr>
          <w:rFonts w:ascii="Arial" w:hAnsi="Arial" w:cs="Arial"/>
          <w:sz w:val="22"/>
          <w:szCs w:val="22"/>
        </w:rPr>
        <w:t xml:space="preserve">Subsecretario - </w:t>
      </w:r>
      <w:bookmarkStart w:id="0" w:name="_GoBack"/>
      <w:bookmarkEnd w:id="0"/>
      <w:r w:rsidR="00C23F5B">
        <w:rPr>
          <w:rFonts w:ascii="Arial" w:hAnsi="Arial" w:cs="Arial"/>
          <w:sz w:val="22"/>
          <w:szCs w:val="22"/>
        </w:rPr>
        <w:t>Centro de Capacitación</w:t>
      </w:r>
      <w:r w:rsidR="001B3F6E">
        <w:rPr>
          <w:rFonts w:ascii="Arial" w:hAnsi="Arial" w:cs="Arial"/>
          <w:sz w:val="22"/>
          <w:szCs w:val="22"/>
        </w:rPr>
        <w:t xml:space="preserve"> de la Procuración General.</w:t>
      </w:r>
    </w:p>
    <w:p w:rsidR="006F3A46" w:rsidRPr="00C23F5B" w:rsidRDefault="006F3A46" w:rsidP="006F3A46">
      <w:pPr>
        <w:pStyle w:val="Prrafodelista"/>
        <w:spacing w:line="360" w:lineRule="auto"/>
        <w:ind w:left="708"/>
        <w:jc w:val="both"/>
        <w:rPr>
          <w:rFonts w:ascii="Arial" w:hAnsi="Arial" w:cs="Arial"/>
          <w:sz w:val="22"/>
          <w:szCs w:val="22"/>
        </w:rPr>
      </w:pPr>
      <w:r>
        <w:rPr>
          <w:rFonts w:ascii="Arial" w:hAnsi="Arial" w:cs="Arial"/>
          <w:sz w:val="22"/>
          <w:szCs w:val="22"/>
        </w:rPr>
        <w:t xml:space="preserve">Abg. </w:t>
      </w:r>
      <w:r>
        <w:rPr>
          <w:rFonts w:ascii="Arial" w:hAnsi="Arial" w:cs="Arial"/>
          <w:sz w:val="22"/>
          <w:szCs w:val="22"/>
        </w:rPr>
        <w:t xml:space="preserve">Eduardo </w:t>
      </w:r>
      <w:proofErr w:type="spellStart"/>
      <w:r>
        <w:rPr>
          <w:rFonts w:ascii="Arial" w:hAnsi="Arial" w:cs="Arial"/>
          <w:sz w:val="22"/>
          <w:szCs w:val="22"/>
        </w:rPr>
        <w:t>Arizaga</w:t>
      </w:r>
      <w:proofErr w:type="spellEnd"/>
      <w:r>
        <w:rPr>
          <w:rFonts w:ascii="Arial" w:hAnsi="Arial" w:cs="Arial"/>
          <w:sz w:val="22"/>
          <w:szCs w:val="22"/>
        </w:rPr>
        <w:t xml:space="preserve"> –</w:t>
      </w:r>
      <w:r w:rsidRPr="00562B88">
        <w:rPr>
          <w:rFonts w:ascii="Arial" w:hAnsi="Arial" w:cs="Arial"/>
          <w:sz w:val="22"/>
          <w:szCs w:val="22"/>
        </w:rPr>
        <w:t xml:space="preserve"> </w:t>
      </w:r>
      <w:r>
        <w:rPr>
          <w:rFonts w:ascii="Arial" w:hAnsi="Arial" w:cs="Arial"/>
          <w:sz w:val="22"/>
          <w:szCs w:val="22"/>
        </w:rPr>
        <w:t>Centro de Capacitación de la Procuración General.</w:t>
      </w:r>
    </w:p>
    <w:p w:rsidR="006F3A46" w:rsidRDefault="006F3A46" w:rsidP="00F43EA9">
      <w:pPr>
        <w:pStyle w:val="Prrafodelista"/>
        <w:spacing w:line="360" w:lineRule="auto"/>
        <w:ind w:left="708"/>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B3F6E"/>
    <w:rsid w:val="00352973"/>
    <w:rsid w:val="00386753"/>
    <w:rsid w:val="00562B88"/>
    <w:rsid w:val="006F3A46"/>
    <w:rsid w:val="008E1B45"/>
    <w:rsid w:val="00972A98"/>
    <w:rsid w:val="00C23F5B"/>
    <w:rsid w:val="00DA4311"/>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8789"/>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256</Words>
  <Characters>1411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5</cp:revision>
  <cp:lastPrinted>2021-08-20T11:59:00Z</cp:lastPrinted>
  <dcterms:created xsi:type="dcterms:W3CDTF">2024-05-14T14:38:00Z</dcterms:created>
  <dcterms:modified xsi:type="dcterms:W3CDTF">2024-11-14T12:49:00Z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