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E7D" w:rsidRDefault="00884E7D">
      <w:pPr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 xml:space="preserve">PÚBLICODE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</w:p>
    <w:p w:rsidR="001023BB" w:rsidRPr="00FE589B" w:rsidRDefault="002F1873" w:rsidP="001023BB">
      <w:pPr>
        <w:rPr>
          <w:rFonts w:ascii="Arial" w:hAnsi="Arial" w:cs="Arial"/>
        </w:rPr>
      </w:pPr>
      <w:r w:rsidRPr="001956AE">
        <w:rPr>
          <w:rFonts w:eastAsia="Times New Roman" w:cs="Arial"/>
          <w:lang w:val="es-ES"/>
        </w:rPr>
        <w:t>El presente llamado tiene por objeto la</w:t>
      </w:r>
      <w:r w:rsidR="001023BB" w:rsidRPr="001956AE">
        <w:rPr>
          <w:rFonts w:eastAsia="Times New Roman" w:cs="Arial"/>
          <w:lang w:val="es-ES"/>
        </w:rPr>
        <w:t xml:space="preserve"> contratación del servicio de </w:t>
      </w:r>
      <w:r w:rsidR="001023BB" w:rsidRPr="001956AE">
        <w:t xml:space="preserve"> MANTENIMIENTO MENSUAL DE ASCENSORES de la </w:t>
      </w:r>
      <w:proofErr w:type="spellStart"/>
      <w:r w:rsidR="001023BB" w:rsidRPr="001956AE">
        <w:t>Fiscalia</w:t>
      </w:r>
      <w:proofErr w:type="spellEnd"/>
      <w:r w:rsidR="001023BB" w:rsidRPr="001956AE">
        <w:t xml:space="preserve"> General </w:t>
      </w:r>
      <w:r w:rsidR="0030435F" w:rsidRPr="001956AE">
        <w:t xml:space="preserve"> </w:t>
      </w:r>
      <w:r w:rsidR="001023BB" w:rsidRPr="001956AE">
        <w:t xml:space="preserve">sita en el edificio de la calle Uruguay N.º 172 y el de la </w:t>
      </w:r>
      <w:proofErr w:type="spellStart"/>
      <w:r w:rsidR="001023BB" w:rsidRPr="001956AE">
        <w:t>Defensoria</w:t>
      </w:r>
      <w:proofErr w:type="spellEnd"/>
      <w:r w:rsidR="001023BB" w:rsidRPr="001956AE">
        <w:t xml:space="preserve"> Departamental </w:t>
      </w:r>
      <w:r w:rsidR="00A26673">
        <w:t xml:space="preserve"> </w:t>
      </w:r>
      <w:r w:rsidR="001023BB" w:rsidRPr="001956AE">
        <w:t xml:space="preserve">sito en la calle Uruguay Nº 505 de la ciudad de Trenque Lauquen, durante el periodo </w:t>
      </w:r>
      <w:r w:rsidR="0025074E">
        <w:t>01</w:t>
      </w:r>
      <w:r w:rsidR="001023BB" w:rsidRPr="001956AE">
        <w:t xml:space="preserve"> de </w:t>
      </w:r>
      <w:r w:rsidR="0025074E">
        <w:t xml:space="preserve">julio </w:t>
      </w:r>
      <w:r w:rsidR="001023BB" w:rsidRPr="001956AE">
        <w:t>de 202</w:t>
      </w:r>
      <w:r w:rsidR="001956AE" w:rsidRPr="001956AE">
        <w:t>5</w:t>
      </w:r>
      <w:r w:rsidR="001023BB" w:rsidRPr="001956AE">
        <w:t>,</w:t>
      </w:r>
      <w:r w:rsidR="001023BB" w:rsidRPr="001956AE">
        <w:rPr>
          <w:rFonts w:ascii="Arial" w:hAnsi="Arial" w:cs="Arial"/>
        </w:rPr>
        <w:t xml:space="preserve"> o desde la fecha que indique la correspondiente Orden de </w:t>
      </w:r>
      <w:r w:rsidR="001956AE" w:rsidRPr="001956AE">
        <w:rPr>
          <w:rFonts w:ascii="Arial" w:hAnsi="Arial" w:cs="Arial"/>
        </w:rPr>
        <w:t>Provisión</w:t>
      </w:r>
      <w:r w:rsidR="001023BB" w:rsidRPr="001956AE">
        <w:rPr>
          <w:rFonts w:ascii="Arial" w:hAnsi="Arial" w:cs="Arial"/>
        </w:rPr>
        <w:t xml:space="preserve">, si se emitiera en fecha posterior, y finalizará el </w:t>
      </w:r>
      <w:r w:rsidR="001956AE">
        <w:rPr>
          <w:rFonts w:ascii="Arial" w:hAnsi="Arial" w:cs="Arial"/>
        </w:rPr>
        <w:t>3</w:t>
      </w:r>
      <w:r w:rsidR="0025074E">
        <w:rPr>
          <w:rFonts w:ascii="Arial" w:hAnsi="Arial" w:cs="Arial"/>
        </w:rPr>
        <w:t>1</w:t>
      </w:r>
      <w:r w:rsidR="001023BB" w:rsidRPr="001956AE">
        <w:rPr>
          <w:rFonts w:ascii="Arial" w:hAnsi="Arial" w:cs="Arial"/>
        </w:rPr>
        <w:t xml:space="preserve"> de </w:t>
      </w:r>
      <w:r w:rsidR="0025074E">
        <w:rPr>
          <w:rFonts w:ascii="Arial" w:hAnsi="Arial" w:cs="Arial"/>
        </w:rPr>
        <w:t>Diciembre</w:t>
      </w:r>
      <w:r w:rsidR="001023BB" w:rsidRPr="001956AE">
        <w:rPr>
          <w:rFonts w:ascii="Arial" w:hAnsi="Arial" w:cs="Arial"/>
        </w:rPr>
        <w:t xml:space="preserve"> de 202</w:t>
      </w:r>
      <w:r w:rsidR="001956AE">
        <w:rPr>
          <w:rFonts w:ascii="Arial" w:hAnsi="Arial" w:cs="Arial"/>
        </w:rPr>
        <w:t>5</w:t>
      </w:r>
      <w:r w:rsidR="001023BB" w:rsidRPr="001956AE">
        <w:rPr>
          <w:rFonts w:cs="Arial"/>
        </w:rPr>
        <w:t xml:space="preserve">, </w:t>
      </w:r>
      <w:r w:rsidR="001023BB" w:rsidRPr="001956AE">
        <w:rPr>
          <w:rFonts w:ascii="Arial" w:hAnsi="Arial" w:cs="Arial"/>
        </w:rPr>
        <w:t>Según las especificaciones adjuntas</w:t>
      </w:r>
      <w:r w:rsidR="001023BB" w:rsidRPr="00FE589B">
        <w:rPr>
          <w:rFonts w:ascii="Arial" w:hAnsi="Arial" w:cs="Arial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8" w:name="_Ref39976623"/>
      <w:bookmarkStart w:id="9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el plazo de la orden de provisión </w:t>
      </w:r>
      <w:r w:rsidRPr="0052132B">
        <w:rPr>
          <w:rFonts w:eastAsia="Times New Roman" w:cs="Arial"/>
          <w:szCs w:val="22"/>
          <w:lang w:val="es-ES"/>
        </w:rPr>
        <w:t xml:space="preserve">hasta un </w:t>
      </w:r>
      <w:r>
        <w:rPr>
          <w:rFonts w:eastAsia="Times New Roman" w:cs="Arial"/>
          <w:szCs w:val="22"/>
          <w:lang w:val="es-ES"/>
        </w:rPr>
        <w:t>cincuenta por ciento (</w:t>
      </w:r>
      <w:r w:rsidRPr="0052132B">
        <w:rPr>
          <w:rFonts w:eastAsia="Times New Roman" w:cs="Arial"/>
          <w:szCs w:val="22"/>
          <w:lang w:val="es-ES"/>
        </w:rPr>
        <w:t>50%</w:t>
      </w:r>
      <w:r>
        <w:rPr>
          <w:rFonts w:eastAsia="Times New Roman" w:cs="Arial"/>
          <w:szCs w:val="22"/>
          <w:lang w:val="es-ES"/>
        </w:rPr>
        <w:t>) adicional (</w:t>
      </w:r>
      <w:r w:rsidRPr="001507CD">
        <w:rPr>
          <w:rFonts w:eastAsia="Times New Roman" w:cs="Arial"/>
          <w:b/>
          <w:i/>
          <w:szCs w:val="22"/>
          <w:lang w:val="es-ES"/>
        </w:rPr>
        <w:t xml:space="preserve">para el caso de </w:t>
      </w:r>
      <w:r>
        <w:rPr>
          <w:rFonts w:eastAsia="Times New Roman" w:cs="Arial"/>
          <w:b/>
          <w:i/>
          <w:szCs w:val="22"/>
          <w:lang w:val="es-ES"/>
        </w:rPr>
        <w:t>servicios</w:t>
      </w:r>
      <w:r>
        <w:rPr>
          <w:rFonts w:eastAsia="Times New Roman" w:cs="Arial"/>
          <w:szCs w:val="22"/>
          <w:lang w:val="es-ES"/>
        </w:rPr>
        <w:t>)</w:t>
      </w:r>
      <w:r w:rsidRPr="0052132B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8"/>
      <w:bookmarkEnd w:id="9"/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0" w:name="_Ref38786042"/>
      <w:bookmarkStart w:id="11" w:name="_Ref40599050"/>
      <w:bookmarkStart w:id="12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  <w:r w:rsidRPr="00B87DCF">
        <w:rPr>
          <w:rFonts w:eastAsia="Times New Roman" w:cs="Arial"/>
          <w:szCs w:val="22"/>
          <w:lang w:val="es-ES"/>
        </w:rPr>
        <w:t>(</w:t>
      </w:r>
      <w:r w:rsidRPr="00B87DCF">
        <w:rPr>
          <w:rFonts w:eastAsia="Times New Roman" w:cs="Arial"/>
          <w:i/>
          <w:szCs w:val="22"/>
          <w:lang w:val="es-ES"/>
        </w:rPr>
        <w:t>dicho plazo puede variar en caso de considerarlo conveniente)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3" w:name="_Toc206381764"/>
      <w:bookmarkStart w:id="14" w:name="_Ref40598382"/>
      <w:bookmarkEnd w:id="10"/>
      <w:bookmarkEnd w:id="11"/>
      <w:bookmarkEnd w:id="12"/>
      <w:r w:rsidRPr="00B87DCF">
        <w:rPr>
          <w:sz w:val="22"/>
          <w:szCs w:val="22"/>
        </w:rPr>
        <w:t>Ofertas - Su Presentación</w:t>
      </w:r>
      <w:bookmarkEnd w:id="13"/>
      <w:bookmarkEnd w:id="14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5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6" w:name="_Ref43108432"/>
      <w:bookmarkEnd w:id="15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6"/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Poder Judicial –Ministerio Público- Delegación de Administración del Departamento Judicial </w:t>
      </w:r>
      <w:r w:rsidR="001023BB">
        <w:t xml:space="preserve"> Trenque Lauquen</w:t>
      </w:r>
      <w:r w:rsidRPr="007F5124">
        <w:t xml:space="preserve">, calle </w:t>
      </w:r>
      <w:r w:rsidR="001023BB">
        <w:t>Uruguay Nº 375 de Trenque Lauquen – Buenos Aires</w:t>
      </w:r>
    </w:p>
    <w:p w:rsidR="005A38AE" w:rsidRPr="007F5124" w:rsidRDefault="003C3E28" w:rsidP="004649DF">
      <w:pPr>
        <w:pStyle w:val="Listaconvietas"/>
        <w:numPr>
          <w:ilvl w:val="0"/>
          <w:numId w:val="35"/>
        </w:numPr>
        <w:ind w:left="709"/>
      </w:pPr>
      <w:r w:rsidRPr="007F5124">
        <w:lastRenderedPageBreak/>
        <w:t xml:space="preserve">Expediente </w:t>
      </w:r>
      <w:r w:rsidR="001956AE">
        <w:t xml:space="preserve">Nº </w:t>
      </w:r>
      <w:r w:rsidR="009C0389">
        <w:t>PG.SA.TL 04/2025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Contratación Directa Nº </w:t>
      </w:r>
      <w:r w:rsidR="001023BB">
        <w:t xml:space="preserve"> </w:t>
      </w:r>
      <w:r w:rsidR="00CE6FA4">
        <w:t>9</w:t>
      </w:r>
      <w:r w:rsidR="001023BB">
        <w:t>/202</w:t>
      </w:r>
      <w:r w:rsidR="009C0389">
        <w:t>5</w:t>
      </w:r>
    </w:p>
    <w:p w:rsidR="007133C8" w:rsidRPr="007F5124" w:rsidRDefault="007133C8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Objeto de la contratación </w:t>
      </w:r>
      <w:r w:rsidR="001023BB">
        <w:t>Mantenimiento de Ascensores en los edificios de las calles Uruguay Nº 172 y Uruguay Nº 505 de Trenque Lauquen</w:t>
      </w:r>
      <w:r w:rsidRPr="007F5124">
        <w:t>. (indicado en el pliego de contratación)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1023BB">
        <w:t xml:space="preserve"> </w:t>
      </w:r>
      <w:r w:rsidR="00CE6FA4">
        <w:t>02</w:t>
      </w:r>
      <w:r w:rsidR="0080610E">
        <w:t>/</w:t>
      </w:r>
      <w:r w:rsidR="00CE6FA4">
        <w:t>06</w:t>
      </w:r>
      <w:r w:rsidR="0080610E">
        <w:t>/202</w:t>
      </w:r>
      <w:r w:rsidR="00CE6FA4">
        <w:t>5</w:t>
      </w:r>
      <w:r w:rsidRPr="007F5124">
        <w:t xml:space="preserve"> 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CE6FA4">
        <w:t>11</w:t>
      </w:r>
      <w:r w:rsidR="0080610E">
        <w:t>:00</w:t>
      </w:r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7" w:name="_Ref8477057"/>
      <w:bookmarkStart w:id="18" w:name="_Ref31184632"/>
      <w:bookmarkStart w:id="19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</w:t>
      </w:r>
      <w:r w:rsidR="001956AE">
        <w:rPr>
          <w:rFonts w:ascii="Arial" w:eastAsia="Arial" w:hAnsi="Arial" w:cs="Arial"/>
          <w:lang w:eastAsia="es-AR" w:bidi="es-AR"/>
        </w:rPr>
        <w:t xml:space="preserve">rma impresa o en forma digital a </w:t>
      </w:r>
      <w:hyperlink r:id="rId6" w:history="1">
        <w:r w:rsidR="001956AE" w:rsidRPr="00E10BFE">
          <w:rPr>
            <w:rStyle w:val="Hipervnculo"/>
            <w:rFonts w:ascii="Arial" w:eastAsia="Arial" w:hAnsi="Arial" w:cs="Arial"/>
            <w:lang w:eastAsia="es-AR" w:bidi="es-AR"/>
          </w:rPr>
          <w:t>administración.tl@mpba.gov.ar</w:t>
        </w:r>
      </w:hyperlink>
      <w:r w:rsidR="001956AE">
        <w:rPr>
          <w:rFonts w:ascii="Arial" w:eastAsia="Arial" w:hAnsi="Arial" w:cs="Arial"/>
          <w:lang w:eastAsia="es-AR" w:bidi="es-AR"/>
        </w:rPr>
        <w:t xml:space="preserve"> </w:t>
      </w:r>
      <w:r w:rsidRPr="00820312">
        <w:rPr>
          <w:rFonts w:ascii="Arial" w:eastAsia="Arial" w:hAnsi="Arial" w:cs="Arial"/>
          <w:lang w:eastAsia="es-AR" w:bidi="es-AR"/>
        </w:rPr>
        <w:t xml:space="preserve">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7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8"/>
      <w:r w:rsidRPr="00820312">
        <w:rPr>
          <w:rFonts w:ascii="Arial" w:hAnsi="Arial" w:cs="Arial"/>
        </w:rPr>
        <w:t>oda raspadura o enmienda debe ser debidamente salvada por los oferentes</w:t>
      </w:r>
      <w:bookmarkStart w:id="20" w:name="_Ref54446672"/>
      <w:bookmarkEnd w:id="19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</w:t>
      </w:r>
      <w:r w:rsidR="00152632">
        <w:rPr>
          <w:rFonts w:ascii="Arial" w:eastAsia="Calibri" w:hAnsi="Arial" w:cs="Arial"/>
        </w:rPr>
        <w:t>d</w:t>
      </w:r>
      <w:r w:rsidRPr="00820312">
        <w:rPr>
          <w:rFonts w:ascii="Arial" w:eastAsia="Calibri" w:hAnsi="Arial" w:cs="Arial"/>
        </w:rPr>
        <w:t xml:space="preserve">el Departamento Judicial de </w:t>
      </w:r>
      <w:r w:rsidR="00152632">
        <w:rPr>
          <w:rFonts w:ascii="Arial" w:eastAsia="Calibri" w:hAnsi="Arial" w:cs="Arial"/>
        </w:rPr>
        <w:t>Trenque Lauquen</w:t>
      </w:r>
      <w:r w:rsidRPr="00820312">
        <w:rPr>
          <w:rFonts w:ascii="Arial" w:eastAsia="Calibri" w:hAnsi="Arial" w:cs="Arial"/>
        </w:rPr>
        <w:t xml:space="preserve">, sito en calle </w:t>
      </w:r>
      <w:r w:rsidR="00152632">
        <w:rPr>
          <w:rFonts w:ascii="Arial" w:eastAsia="Calibri" w:hAnsi="Arial" w:cs="Arial"/>
        </w:rPr>
        <w:t>Uruguay Nº 375</w:t>
      </w:r>
      <w:r w:rsidRPr="00820312">
        <w:rPr>
          <w:rFonts w:ascii="Arial" w:eastAsia="Calibri" w:hAnsi="Arial" w:cs="Arial"/>
        </w:rPr>
        <w:t xml:space="preserve">, localidad </w:t>
      </w:r>
      <w:r w:rsidR="00152632">
        <w:rPr>
          <w:rFonts w:ascii="Arial" w:eastAsia="Calibri" w:hAnsi="Arial" w:cs="Arial"/>
        </w:rPr>
        <w:t>de Trenque Lauquen Buenos Aires,</w:t>
      </w:r>
      <w:r w:rsidRPr="00820312">
        <w:rPr>
          <w:rFonts w:ascii="Arial" w:eastAsia="Calibri" w:hAnsi="Arial" w:cs="Arial"/>
        </w:rPr>
        <w:t xml:space="preserve"> hasta el día fijado para la apertura del acto</w:t>
      </w:r>
      <w:r w:rsidR="00152632">
        <w:rPr>
          <w:rFonts w:ascii="Arial" w:eastAsia="Calibri" w:hAnsi="Arial" w:cs="Arial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7" w:history="1">
        <w:r w:rsidR="00152632" w:rsidRPr="006E0A86">
          <w:rPr>
            <w:rStyle w:val="Hipervnculo"/>
            <w:rFonts w:ascii="Arial" w:eastAsia="Calibri" w:hAnsi="Arial" w:cs="Arial"/>
            <w:lang w:bidi="es-ES"/>
          </w:rPr>
          <w:t>administracion.tl@mpba.gov.ar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8" w:history="1">
        <w:r w:rsidRPr="00820312">
          <w:rPr>
            <w:rFonts w:ascii="Arial" w:eastAsia="Calibri" w:hAnsi="Arial" w:cs="Arial"/>
            <w:u w:val="single"/>
            <w:lang w:bidi="es-ES"/>
          </w:rPr>
          <w:t>delxxx@proveedoresba.cgp.gba.gov.ar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Pasada la hora fijada no se admitirán nuevas propuestas, aún cuando no hubiere comenzado la apertura de los sobres.</w:t>
      </w:r>
    </w:p>
    <w:bookmarkEnd w:id="20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1956AE" w:rsidP="007F5124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apertura de los sobres </w:t>
      </w:r>
      <w:r w:rsidR="004649DF" w:rsidRPr="007F5124">
        <w:rPr>
          <w:sz w:val="22"/>
          <w:szCs w:val="22"/>
        </w:rPr>
        <w:t>s</w:t>
      </w:r>
      <w:r w:rsidR="002F1873" w:rsidRPr="007F5124">
        <w:rPr>
          <w:sz w:val="22"/>
          <w:szCs w:val="22"/>
        </w:rPr>
        <w:t xml:space="preserve">e </w:t>
      </w:r>
      <w:proofErr w:type="gramStart"/>
      <w:r w:rsidR="002F1873" w:rsidRPr="007F5124">
        <w:rPr>
          <w:sz w:val="22"/>
          <w:szCs w:val="22"/>
        </w:rPr>
        <w:t>realizará</w:t>
      </w:r>
      <w:r>
        <w:rPr>
          <w:sz w:val="22"/>
          <w:szCs w:val="22"/>
        </w:rPr>
        <w:t>n</w:t>
      </w:r>
      <w:proofErr w:type="gramEnd"/>
      <w:r w:rsidR="002F1873" w:rsidRPr="007F5124">
        <w:rPr>
          <w:sz w:val="22"/>
          <w:szCs w:val="22"/>
        </w:rPr>
        <w:t xml:space="preserve"> en la Delegación de Administración del Departamento Judicial </w:t>
      </w:r>
      <w:r w:rsidR="00152632">
        <w:rPr>
          <w:sz w:val="22"/>
          <w:szCs w:val="22"/>
        </w:rPr>
        <w:t xml:space="preserve">Trenque Lauquen, </w:t>
      </w:r>
      <w:r w:rsidR="002F1873" w:rsidRPr="007F5124">
        <w:rPr>
          <w:sz w:val="22"/>
          <w:szCs w:val="22"/>
        </w:rPr>
        <w:t xml:space="preserve"> sito en la calle </w:t>
      </w:r>
      <w:r w:rsidR="006C2A18">
        <w:rPr>
          <w:sz w:val="22"/>
          <w:szCs w:val="22"/>
        </w:rPr>
        <w:t>Uruguay Nº 375 de Trenque Lauquen</w:t>
      </w:r>
      <w:r w:rsidR="002F1873" w:rsidRPr="007F5124">
        <w:rPr>
          <w:sz w:val="22"/>
          <w:szCs w:val="22"/>
        </w:rPr>
        <w:t xml:space="preserve">, el día </w:t>
      </w:r>
      <w:r w:rsidR="00CE6FA4">
        <w:rPr>
          <w:sz w:val="22"/>
          <w:szCs w:val="22"/>
        </w:rPr>
        <w:t>02</w:t>
      </w:r>
      <w:r>
        <w:rPr>
          <w:sz w:val="22"/>
          <w:szCs w:val="22"/>
        </w:rPr>
        <w:t xml:space="preserve"> de </w:t>
      </w:r>
      <w:r w:rsidR="00CE6FA4">
        <w:rPr>
          <w:sz w:val="22"/>
          <w:szCs w:val="22"/>
        </w:rPr>
        <w:t>Junio</w:t>
      </w:r>
      <w:r w:rsidR="006C2A18">
        <w:rPr>
          <w:sz w:val="22"/>
          <w:szCs w:val="22"/>
        </w:rPr>
        <w:t xml:space="preserve"> de 202</w:t>
      </w:r>
      <w:r w:rsidR="00CE6FA4">
        <w:rPr>
          <w:sz w:val="22"/>
          <w:szCs w:val="22"/>
        </w:rPr>
        <w:t>5</w:t>
      </w:r>
      <w:r w:rsidR="006C2A18">
        <w:rPr>
          <w:sz w:val="22"/>
          <w:szCs w:val="22"/>
        </w:rPr>
        <w:t xml:space="preserve"> </w:t>
      </w:r>
      <w:r w:rsidR="002F1873" w:rsidRPr="007F5124">
        <w:rPr>
          <w:sz w:val="22"/>
          <w:szCs w:val="22"/>
        </w:rPr>
        <w:t xml:space="preserve">.a las </w:t>
      </w:r>
      <w:r w:rsidR="006C2A18">
        <w:rPr>
          <w:sz w:val="22"/>
          <w:szCs w:val="22"/>
        </w:rPr>
        <w:t xml:space="preserve"> 1</w:t>
      </w:r>
      <w:r w:rsidR="00CE6FA4">
        <w:rPr>
          <w:sz w:val="22"/>
          <w:szCs w:val="22"/>
        </w:rPr>
        <w:t>1</w:t>
      </w:r>
      <w:r w:rsidR="006C2A18">
        <w:rPr>
          <w:sz w:val="22"/>
          <w:szCs w:val="22"/>
        </w:rPr>
        <w:t>:00</w:t>
      </w:r>
      <w:r w:rsidR="002F1873" w:rsidRPr="007F5124">
        <w:rPr>
          <w:sz w:val="22"/>
          <w:szCs w:val="22"/>
        </w:rPr>
        <w:t xml:space="preserve"> hs.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1" w:name="_Ref34805504"/>
      <w:bookmarkStart w:id="22" w:name="_Ref40598365"/>
      <w:bookmarkStart w:id="23" w:name="_Ref40612964"/>
      <w:bookmarkStart w:id="24" w:name="_Ref64972915"/>
      <w:bookmarkStart w:id="25" w:name="_Ref66010635"/>
      <w:bookmarkStart w:id="26" w:name="_Ref66010817"/>
      <w:bookmarkStart w:id="27" w:name="_Ref109482840"/>
      <w:bookmarkStart w:id="28" w:name="_Ref109482846"/>
      <w:bookmarkStart w:id="29" w:name="_Toc206381765"/>
      <w:r w:rsidRPr="007F5124">
        <w:rPr>
          <w:sz w:val="22"/>
          <w:szCs w:val="22"/>
        </w:rPr>
        <w:t>Ofertas - Documentación a Integrar</w:t>
      </w:r>
      <w:bookmarkStart w:id="30" w:name="_Ref109481677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1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 xml:space="preserve">e debe consignar el precio neto, es decir con sus descuentos e incluyendo </w:t>
      </w:r>
      <w:r w:rsidRPr="007F5124">
        <w:rPr>
          <w:rFonts w:ascii="Arial" w:hAnsi="Arial" w:cs="Arial"/>
        </w:rPr>
        <w:lastRenderedPageBreak/>
        <w:t>impuestos. Deberá estar debidamente firmada y sellada por el responsable de la firma.</w:t>
      </w:r>
      <w:bookmarkEnd w:id="31"/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2" w:name="_Toc206381769"/>
      <w:r w:rsidRPr="007F5124">
        <w:rPr>
          <w:sz w:val="22"/>
          <w:szCs w:val="22"/>
        </w:rPr>
        <w:t>Lugar de Entrega</w:t>
      </w:r>
      <w:bookmarkStart w:id="33" w:name="_Ref65305741"/>
      <w:bookmarkEnd w:id="32"/>
      <w:bookmarkEnd w:id="33"/>
    </w:p>
    <w:p w:rsidR="006C2A18" w:rsidRPr="006C2A18" w:rsidRDefault="006C2A18" w:rsidP="006C2A18">
      <w:pPr>
        <w:jc w:val="both"/>
        <w:rPr>
          <w:rFonts w:ascii="Arial" w:hAnsi="Arial" w:cs="Arial"/>
          <w:lang w:val="es-MX"/>
        </w:rPr>
      </w:pPr>
      <w:r w:rsidRPr="006C2A18">
        <w:rPr>
          <w:rFonts w:ascii="Arial" w:hAnsi="Arial" w:cs="Arial"/>
          <w:lang w:val="es-MX"/>
        </w:rPr>
        <w:t>Los servicios deberán prestarse en los edificio de calle Uruguay Nº 172 y Uruguay Nº 505 de la ciudad de Trenque Lauquen</w:t>
      </w:r>
      <w:proofErr w:type="gramStart"/>
      <w:r w:rsidRPr="006C2A18">
        <w:rPr>
          <w:rFonts w:ascii="Arial" w:hAnsi="Arial" w:cs="Arial"/>
          <w:lang w:val="es-MX"/>
        </w:rPr>
        <w:t>..</w:t>
      </w:r>
      <w:proofErr w:type="gramEnd"/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6C2A18" w:rsidRPr="00114B8E" w:rsidRDefault="006C2A18" w:rsidP="006C2A18">
      <w:pPr>
        <w:pStyle w:val="Sangra2detindependiente"/>
        <w:ind w:left="0"/>
        <w:rPr>
          <w:rFonts w:ascii="Arial" w:hAnsi="Arial"/>
        </w:rPr>
      </w:pPr>
      <w:r w:rsidRPr="00114B8E">
        <w:rPr>
          <w:rFonts w:ascii="Arial" w:hAnsi="Arial"/>
        </w:rPr>
        <w:t>El contrato</w:t>
      </w:r>
      <w:r>
        <w:rPr>
          <w:rFonts w:ascii="Arial" w:hAnsi="Arial"/>
        </w:rPr>
        <w:t xml:space="preserve"> tendrá una duración máxima de </w:t>
      </w:r>
      <w:r w:rsidR="009C0389">
        <w:rPr>
          <w:rFonts w:ascii="Arial" w:hAnsi="Arial"/>
        </w:rPr>
        <w:t>seis</w:t>
      </w:r>
      <w:r w:rsidR="00A5297E">
        <w:rPr>
          <w:rFonts w:ascii="Arial" w:hAnsi="Arial"/>
        </w:rPr>
        <w:t xml:space="preserve"> </w:t>
      </w:r>
      <w:r>
        <w:rPr>
          <w:rFonts w:ascii="Arial" w:hAnsi="Arial"/>
        </w:rPr>
        <w:t xml:space="preserve"> (0</w:t>
      </w:r>
      <w:r w:rsidR="001956AE">
        <w:rPr>
          <w:rFonts w:ascii="Arial" w:hAnsi="Arial"/>
        </w:rPr>
        <w:t>6</w:t>
      </w:r>
      <w:r>
        <w:rPr>
          <w:rFonts w:ascii="Arial" w:hAnsi="Arial"/>
        </w:rPr>
        <w:t>) meses,</w:t>
      </w:r>
      <w:r w:rsidRPr="00114B8E">
        <w:rPr>
          <w:rFonts w:ascii="Arial" w:hAnsi="Arial"/>
        </w:rPr>
        <w:t xml:space="preserve"> </w:t>
      </w:r>
      <w:r>
        <w:rPr>
          <w:rFonts w:ascii="Arial" w:hAnsi="Arial"/>
        </w:rPr>
        <w:t xml:space="preserve">y </w:t>
      </w:r>
      <w:r w:rsidRPr="00114B8E">
        <w:rPr>
          <w:rFonts w:ascii="Arial" w:hAnsi="Arial"/>
        </w:rPr>
        <w:t xml:space="preserve">correrá desde el 1 de </w:t>
      </w:r>
      <w:r w:rsidR="00CE6FA4">
        <w:rPr>
          <w:rFonts w:ascii="Arial" w:hAnsi="Arial"/>
        </w:rPr>
        <w:t>julio</w:t>
      </w:r>
      <w:r w:rsidRPr="00114B8E">
        <w:rPr>
          <w:rFonts w:ascii="Arial" w:hAnsi="Arial"/>
        </w:rPr>
        <w:t xml:space="preserve"> de 20</w:t>
      </w:r>
      <w:r>
        <w:rPr>
          <w:rFonts w:ascii="Arial" w:hAnsi="Arial"/>
        </w:rPr>
        <w:t>2</w:t>
      </w:r>
      <w:r w:rsidR="001956AE">
        <w:rPr>
          <w:rFonts w:ascii="Arial" w:hAnsi="Arial"/>
        </w:rPr>
        <w:t>5</w:t>
      </w:r>
      <w:r w:rsidRPr="00114B8E">
        <w:rPr>
          <w:rFonts w:ascii="Arial" w:hAnsi="Arial"/>
        </w:rPr>
        <w:t xml:space="preserve">, o desde </w:t>
      </w:r>
      <w:r>
        <w:rPr>
          <w:rFonts w:ascii="Arial" w:hAnsi="Arial"/>
        </w:rPr>
        <w:t xml:space="preserve">la fecha que indique la correspondiente </w:t>
      </w:r>
      <w:r w:rsidRPr="007F5124">
        <w:rPr>
          <w:rFonts w:ascii="Arial" w:hAnsi="Arial" w:cs="Arial"/>
        </w:rPr>
        <w:t xml:space="preserve">Orden de Provisión y/o de la firma del Acta  u Orden de </w:t>
      </w:r>
      <w:r>
        <w:rPr>
          <w:rFonts w:ascii="Arial" w:hAnsi="Arial" w:cs="Arial"/>
        </w:rPr>
        <w:t>I</w:t>
      </w:r>
      <w:r w:rsidRPr="007F5124">
        <w:rPr>
          <w:rFonts w:ascii="Arial" w:hAnsi="Arial" w:cs="Arial"/>
        </w:rPr>
        <w:t xml:space="preserve">nicio de </w:t>
      </w:r>
      <w:r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ervicios</w:t>
      </w:r>
      <w:r>
        <w:rPr>
          <w:rFonts w:ascii="Arial" w:hAnsi="Arial"/>
        </w:rPr>
        <w:t>,</w:t>
      </w:r>
      <w:r w:rsidRPr="00114B8E">
        <w:rPr>
          <w:rFonts w:ascii="Arial" w:hAnsi="Arial"/>
        </w:rPr>
        <w:t xml:space="preserve"> si </w:t>
      </w:r>
      <w:r>
        <w:rPr>
          <w:rFonts w:ascii="Arial" w:hAnsi="Arial"/>
        </w:rPr>
        <w:t xml:space="preserve">se emitiera en fecha posterior, y finalizará </w:t>
      </w:r>
      <w:r w:rsidRPr="00114B8E">
        <w:rPr>
          <w:rFonts w:ascii="Arial" w:hAnsi="Arial"/>
        </w:rPr>
        <w:t xml:space="preserve">el </w:t>
      </w:r>
      <w:r w:rsidR="001956AE">
        <w:rPr>
          <w:rFonts w:ascii="Arial" w:hAnsi="Arial"/>
        </w:rPr>
        <w:t>día 3</w:t>
      </w:r>
      <w:r w:rsidR="00CE6FA4">
        <w:rPr>
          <w:rFonts w:ascii="Arial" w:hAnsi="Arial"/>
        </w:rPr>
        <w:t>1</w:t>
      </w:r>
      <w:r w:rsidRPr="00114B8E">
        <w:rPr>
          <w:rFonts w:ascii="Arial" w:hAnsi="Arial"/>
        </w:rPr>
        <w:t xml:space="preserve"> de </w:t>
      </w:r>
      <w:r w:rsidR="00CE6FA4">
        <w:rPr>
          <w:rFonts w:ascii="Arial" w:hAnsi="Arial"/>
        </w:rPr>
        <w:t>Diciembre</w:t>
      </w:r>
      <w:r>
        <w:rPr>
          <w:rFonts w:ascii="Arial" w:hAnsi="Arial"/>
        </w:rPr>
        <w:t xml:space="preserve"> </w:t>
      </w:r>
      <w:r w:rsidRPr="00114B8E">
        <w:rPr>
          <w:rFonts w:ascii="Arial" w:hAnsi="Arial"/>
        </w:rPr>
        <w:t xml:space="preserve"> de </w:t>
      </w:r>
      <w:r>
        <w:rPr>
          <w:rFonts w:ascii="Arial" w:hAnsi="Arial"/>
        </w:rPr>
        <w:t xml:space="preserve"> </w:t>
      </w:r>
      <w:r w:rsidRPr="00114B8E">
        <w:rPr>
          <w:rFonts w:ascii="Arial" w:hAnsi="Arial"/>
        </w:rPr>
        <w:t>20</w:t>
      </w:r>
      <w:r>
        <w:rPr>
          <w:rFonts w:ascii="Arial" w:hAnsi="Arial"/>
        </w:rPr>
        <w:t>2</w:t>
      </w:r>
      <w:r w:rsidR="001956AE">
        <w:rPr>
          <w:rFonts w:ascii="Arial" w:hAnsi="Arial"/>
        </w:rPr>
        <w:t>5</w:t>
      </w:r>
      <w:r>
        <w:rPr>
          <w:rFonts w:ascii="Arial" w:hAnsi="Arial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4" w:name="_Ref8471726"/>
      <w:bookmarkStart w:id="35" w:name="_Toc206381766"/>
      <w:bookmarkEnd w:id="30"/>
      <w:bookmarkEnd w:id="34"/>
      <w:r w:rsidRPr="007F5124">
        <w:rPr>
          <w:sz w:val="22"/>
          <w:szCs w:val="22"/>
        </w:rPr>
        <w:t>Defectos de Forma - Desestimación de Ofertas</w:t>
      </w:r>
      <w:bookmarkEnd w:id="35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6" w:name="_Toc206381775"/>
      <w:r w:rsidRPr="007F5124">
        <w:rPr>
          <w:sz w:val="22"/>
          <w:szCs w:val="22"/>
        </w:rPr>
        <w:lastRenderedPageBreak/>
        <w:t>Obligaciones del oferente</w:t>
      </w:r>
      <w:bookmarkEnd w:id="36"/>
    </w:p>
    <w:p w:rsidR="008F58F4" w:rsidRDefault="008F58F4" w:rsidP="008F58F4">
      <w:pPr>
        <w:tabs>
          <w:tab w:val="center" w:pos="4255"/>
          <w:tab w:val="right" w:pos="8507"/>
        </w:tabs>
        <w:spacing w:before="120"/>
        <w:jc w:val="both"/>
        <w:rPr>
          <w:rFonts w:ascii="Arial" w:hAnsi="Arial"/>
          <w:szCs w:val="20"/>
          <w:lang w:eastAsia="ar-SA"/>
        </w:rPr>
      </w:pPr>
      <w:r w:rsidRPr="008F58F4">
        <w:rPr>
          <w:rFonts w:ascii="Arial" w:hAnsi="Arial"/>
          <w:szCs w:val="20"/>
          <w:lang w:eastAsia="ar-SA"/>
        </w:rPr>
        <w:t>El personal que se emplee en el servicio dependerá exclusivamente del contratista. Será obligación de la adjudicataria notificar fehacientemente el inicio de la prestación a cada uno de los miembros del personal involucrado.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 xml:space="preserve">l pliegoy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68"/>
      <w:r w:rsidRPr="007F5124">
        <w:rPr>
          <w:sz w:val="22"/>
          <w:szCs w:val="22"/>
        </w:rPr>
        <w:t>Perfeccionamiento del Contrato</w:t>
      </w:r>
      <w:bookmarkEnd w:id="37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8" w:name="_Toc206381771"/>
      <w:r w:rsidRPr="00864AEF">
        <w:rPr>
          <w:rFonts w:ascii="Arial" w:hAnsi="Arial" w:cs="Arial"/>
        </w:rPr>
        <w:t>Se hace saber a los oferentes la plena vigencia de la Resolución de ARBA N° 55/2020, siendo indispensable el cumplimiento de la misma previo a la adjudicación. (</w:t>
      </w:r>
      <w:r w:rsidRPr="00864AEF">
        <w:rPr>
          <w:rFonts w:ascii="Arial" w:hAnsi="Arial" w:cs="Arial"/>
          <w:i/>
        </w:rPr>
        <w:t>Verificar en cada caso la vigencia de este requisito)</w:t>
      </w:r>
      <w:r w:rsidRPr="00864AEF">
        <w:rPr>
          <w:rFonts w:ascii="Arial" w:hAnsi="Arial" w:cs="Arial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9" w:name="_Toc206381772"/>
      <w:r w:rsidRPr="00864AEF">
        <w:rPr>
          <w:sz w:val="22"/>
          <w:szCs w:val="22"/>
        </w:rPr>
        <w:t>Forma de entrega</w:t>
      </w:r>
      <w:bookmarkEnd w:id="39"/>
    </w:p>
    <w:p w:rsidR="0066250F" w:rsidRPr="0066250F" w:rsidRDefault="0066250F" w:rsidP="0066250F">
      <w:pPr>
        <w:tabs>
          <w:tab w:val="center" w:pos="4255"/>
          <w:tab w:val="right" w:pos="8507"/>
        </w:tabs>
        <w:spacing w:before="120"/>
        <w:jc w:val="both"/>
        <w:rPr>
          <w:rFonts w:ascii="Arial" w:hAnsi="Arial"/>
          <w:szCs w:val="20"/>
          <w:lang w:eastAsia="ar-SA"/>
        </w:rPr>
      </w:pPr>
      <w:r w:rsidRPr="0066250F">
        <w:rPr>
          <w:rFonts w:ascii="Arial" w:hAnsi="Arial"/>
          <w:szCs w:val="20"/>
          <w:lang w:eastAsia="ar-SA"/>
        </w:rPr>
        <w:t xml:space="preserve">El servicio deberá ser prestado por el adjudicatario de manera eficiente e inmediata durante las 24 hs de los ciento </w:t>
      </w:r>
      <w:r w:rsidR="0070292E">
        <w:rPr>
          <w:rFonts w:ascii="Arial" w:hAnsi="Arial"/>
          <w:szCs w:val="20"/>
          <w:lang w:eastAsia="ar-SA"/>
        </w:rPr>
        <w:t>ochenta y cuatro</w:t>
      </w:r>
      <w:r w:rsidRPr="0066250F">
        <w:rPr>
          <w:rFonts w:ascii="Arial" w:hAnsi="Arial"/>
          <w:szCs w:val="20"/>
          <w:lang w:eastAsia="ar-SA"/>
        </w:rPr>
        <w:t xml:space="preserve"> </w:t>
      </w:r>
      <w:proofErr w:type="spellStart"/>
      <w:r w:rsidRPr="0066250F">
        <w:rPr>
          <w:rFonts w:ascii="Arial" w:hAnsi="Arial"/>
          <w:szCs w:val="20"/>
          <w:lang w:eastAsia="ar-SA"/>
        </w:rPr>
        <w:t>dias</w:t>
      </w:r>
      <w:proofErr w:type="spellEnd"/>
      <w:r w:rsidRPr="0066250F">
        <w:rPr>
          <w:rFonts w:ascii="Arial" w:hAnsi="Arial"/>
          <w:szCs w:val="20"/>
          <w:lang w:eastAsia="ar-SA"/>
        </w:rPr>
        <w:t xml:space="preserve">  (</w:t>
      </w:r>
      <w:r w:rsidR="0070292E">
        <w:rPr>
          <w:rFonts w:ascii="Arial" w:hAnsi="Arial"/>
          <w:szCs w:val="20"/>
          <w:lang w:eastAsia="ar-SA"/>
        </w:rPr>
        <w:t>184</w:t>
      </w:r>
      <w:r w:rsidR="001956AE">
        <w:rPr>
          <w:rFonts w:ascii="Arial" w:hAnsi="Arial"/>
          <w:szCs w:val="20"/>
          <w:lang w:eastAsia="ar-SA"/>
        </w:rPr>
        <w:t xml:space="preserve">) </w:t>
      </w:r>
      <w:proofErr w:type="spellStart"/>
      <w:r w:rsidRPr="0066250F">
        <w:rPr>
          <w:rFonts w:ascii="Arial" w:hAnsi="Arial"/>
          <w:szCs w:val="20"/>
          <w:lang w:eastAsia="ar-SA"/>
        </w:rPr>
        <w:t>dias</w:t>
      </w:r>
      <w:proofErr w:type="spellEnd"/>
      <w:r w:rsidRPr="0066250F">
        <w:rPr>
          <w:rFonts w:ascii="Arial" w:hAnsi="Arial"/>
          <w:szCs w:val="20"/>
          <w:lang w:eastAsia="ar-SA"/>
        </w:rPr>
        <w:t xml:space="preserve"> del plazo de la </w:t>
      </w:r>
      <w:r w:rsidR="0070292E" w:rsidRPr="0066250F">
        <w:rPr>
          <w:rFonts w:ascii="Arial" w:hAnsi="Arial"/>
          <w:szCs w:val="20"/>
          <w:lang w:eastAsia="ar-SA"/>
        </w:rPr>
        <w:t>contratación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0" w:name="_Toc206381773"/>
      <w:r w:rsidRPr="00864AEF">
        <w:rPr>
          <w:sz w:val="22"/>
          <w:szCs w:val="22"/>
        </w:rPr>
        <w:t xml:space="preserve">Recepción de los </w:t>
      </w:r>
      <w:bookmarkEnd w:id="40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F58F4" w:rsidRDefault="008F58F4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4"/>
      <w:r w:rsidRPr="008F58F4">
        <w:rPr>
          <w:bCs/>
          <w:sz w:val="22"/>
        </w:rPr>
        <w:t>Cláusula de Indemnidad</w:t>
      </w:r>
      <w:r w:rsidR="002F1873" w:rsidRPr="008F58F4">
        <w:rPr>
          <w:sz w:val="22"/>
          <w:szCs w:val="22"/>
        </w:rPr>
        <w:t>.</w:t>
      </w:r>
      <w:bookmarkEnd w:id="41"/>
    </w:p>
    <w:p w:rsidR="008F58F4" w:rsidRPr="008F58F4" w:rsidRDefault="008F58F4" w:rsidP="008F58F4">
      <w:pPr>
        <w:tabs>
          <w:tab w:val="center" w:pos="4255"/>
          <w:tab w:val="right" w:pos="8507"/>
        </w:tabs>
        <w:spacing w:before="120"/>
        <w:jc w:val="both"/>
        <w:rPr>
          <w:rFonts w:ascii="Arial" w:hAnsi="Arial"/>
          <w:szCs w:val="20"/>
          <w:lang w:eastAsia="ar-SA"/>
        </w:rPr>
      </w:pPr>
      <w:r w:rsidRPr="008F58F4">
        <w:rPr>
          <w:rFonts w:ascii="Arial" w:hAnsi="Arial"/>
          <w:szCs w:val="20"/>
          <w:lang w:eastAsia="ar-SA"/>
        </w:rPr>
        <w:t xml:space="preserve">El contratista no tiene ningún tipo de relación con el personal del Prestador, afectado al cumplimiento de las tareas objeto del presente y no responderá por ningún tipo de reclamo. Sin perjuicio de lo establecido en el párrafo anterior, el prestador se compromete y acuerda en forma irrevocable, mantener indemne al comitente por </w:t>
      </w:r>
      <w:r w:rsidRPr="008F58F4">
        <w:rPr>
          <w:rFonts w:ascii="Arial" w:hAnsi="Arial"/>
          <w:szCs w:val="20"/>
          <w:lang w:eastAsia="ar-SA"/>
        </w:rPr>
        <w:lastRenderedPageBreak/>
        <w:t>cualquier reclamo, acción judicial, demanda, daño o responsabilidad de cualquier tipo o naturaleza que sea entablada por cualquier persona pública o privada, física o jurídica, o dependientes del prestador, cualquiera fuera la causa del reclamo, responsabilidad que se mantendrá aún concluida la contratación cualquiera fuera la causa y se extenderá o alcanzará a indemnizaciones, gastos y costas, sin que la enunciación sea limitativa.</w:t>
      </w:r>
    </w:p>
    <w:p w:rsidR="008F58F4" w:rsidRPr="008F58F4" w:rsidRDefault="008F58F4" w:rsidP="008F58F4">
      <w:pPr>
        <w:tabs>
          <w:tab w:val="center" w:pos="4255"/>
          <w:tab w:val="right" w:pos="8507"/>
        </w:tabs>
        <w:spacing w:before="120"/>
        <w:jc w:val="both"/>
        <w:rPr>
          <w:rFonts w:ascii="Arial" w:hAnsi="Arial"/>
          <w:szCs w:val="20"/>
          <w:lang w:eastAsia="ar-SA"/>
        </w:rPr>
      </w:pPr>
      <w:r w:rsidRPr="008F58F4">
        <w:rPr>
          <w:rFonts w:ascii="Arial" w:hAnsi="Arial"/>
          <w:szCs w:val="20"/>
          <w:lang w:eastAsia="ar-SA"/>
        </w:rPr>
        <w:t>Si durante el término del contrato la dependencia o parte de ella, en la cual se deba prestar el servicio, se trasladara dentro del radio de la ciudad a otro inmueble, será obligación del contratista continuar con la prestación del mismo sin derecho a reclamo o alteración alguna de las condiciones del precio pactado.</w:t>
      </w:r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r w:rsidR="00BF77D2">
        <w:rPr>
          <w:rFonts w:ascii="Arial" w:hAnsi="Arial" w:cs="Arial"/>
          <w:szCs w:val="22"/>
        </w:rPr>
        <w:t>Uruguay N° 375</w:t>
      </w:r>
    </w:p>
    <w:p w:rsidR="00E76242" w:rsidRPr="00820312" w:rsidRDefault="00A138C0" w:rsidP="00BF77D2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hyperlink r:id="rId9" w:history="1">
        <w:r w:rsidR="00BF77D2" w:rsidRPr="00E10BFE">
          <w:rPr>
            <w:rStyle w:val="Hipervnculo"/>
            <w:rFonts w:ascii="Arial" w:hAnsi="Arial" w:cs="Arial"/>
            <w:szCs w:val="22"/>
          </w:rPr>
          <w:t>administración.tl@mpba.gov.ar</w:t>
        </w:r>
      </w:hyperlink>
      <w:r w:rsidR="00BF77D2">
        <w:rPr>
          <w:rFonts w:ascii="Arial" w:hAnsi="Arial" w:cs="Arial"/>
          <w:szCs w:val="22"/>
        </w:rPr>
        <w:t xml:space="preserve"> </w:t>
      </w:r>
    </w:p>
    <w:p w:rsidR="00A138C0" w:rsidRPr="00820312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 xml:space="preserve">La factura se deberá extender a nombre del Poder Judicial-Ministerio Público, CUIT: 30-70721666-9, </w:t>
      </w:r>
      <w:r w:rsidR="00E76242" w:rsidRPr="00820312">
        <w:rPr>
          <w:rFonts w:ascii="Arial" w:hAnsi="Arial" w:cs="Arial"/>
          <w:szCs w:val="22"/>
          <w:lang w:val="es-AR"/>
        </w:rPr>
        <w:t xml:space="preserve">condición frente al IVA “no alcanzado”, forma de pago CONTADO </w:t>
      </w:r>
      <w:r w:rsidRPr="00820312">
        <w:rPr>
          <w:rFonts w:ascii="Arial" w:hAnsi="Arial" w:cs="Arial"/>
          <w:szCs w:val="22"/>
        </w:rPr>
        <w:t>y deberá constar: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-Descripción de los conceptos facturados.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="00E76242">
        <w:rPr>
          <w:rFonts w:ascii="Arial" w:hAnsi="Arial" w:cs="Arial"/>
          <w:color w:val="C00000"/>
        </w:rPr>
        <w:t xml:space="preserve">en caso de corresponder,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p w:rsidR="002F1873" w:rsidRDefault="002F18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1873" w:rsidRDefault="002F1873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p w:rsidR="002F1873" w:rsidRPr="00960F05" w:rsidRDefault="00CA518C" w:rsidP="00960F05">
      <w:pPr>
        <w:tabs>
          <w:tab w:val="left" w:pos="360"/>
          <w:tab w:val="left" w:pos="540"/>
        </w:tabs>
        <w:jc w:val="center"/>
        <w:rPr>
          <w:rFonts w:ascii="Arial" w:hAnsi="Arial" w:cs="Arial"/>
          <w:b/>
        </w:rPr>
      </w:pPr>
      <w:r w:rsidRPr="00960F05">
        <w:rPr>
          <w:rFonts w:ascii="Arial" w:hAnsi="Arial" w:cs="Arial"/>
          <w:b/>
        </w:rPr>
        <w:t>ANEXO III.C</w:t>
      </w:r>
    </w:p>
    <w:p w:rsidR="00CA518C" w:rsidRPr="00CE2465" w:rsidRDefault="00CA518C" w:rsidP="00CA518C">
      <w:pPr>
        <w:jc w:val="center"/>
        <w:rPr>
          <w:b/>
          <w:sz w:val="24"/>
          <w:szCs w:val="24"/>
        </w:rPr>
      </w:pPr>
      <w:r w:rsidRPr="00CE2465">
        <w:rPr>
          <w:b/>
          <w:sz w:val="24"/>
          <w:szCs w:val="24"/>
        </w:rPr>
        <w:t xml:space="preserve"> PLANILLA DE COTIZACIÓN PARA SERVICIOS</w:t>
      </w:r>
    </w:p>
    <w:tbl>
      <w:tblPr>
        <w:tblW w:w="8103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CA518C" w:rsidTr="00FB4584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RPr="006F2914" w:rsidTr="00FB4584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CA518C" w:rsidRPr="006F2914" w:rsidRDefault="00CA518C" w:rsidP="00FB4584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</w:t>
            </w:r>
          </w:p>
        </w:tc>
      </w:tr>
      <w:tr w:rsidR="00CA518C" w:rsidTr="00FB4584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A518C" w:rsidRDefault="00CA518C" w:rsidP="00FB4584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70292E" w:rsidP="0070292E">
            <w:r>
              <w:t>9</w:t>
            </w:r>
          </w:p>
        </w:tc>
      </w:tr>
      <w:tr w:rsidR="00CA518C" w:rsidTr="00FB4584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A518C" w:rsidRDefault="00CA518C" w:rsidP="00FB4584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8F58F4" w:rsidP="00FB4584">
            <w:r>
              <w:t>202</w:t>
            </w:r>
            <w:r w:rsidR="0070292E">
              <w:t>5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 del Organismo Contratante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8F58F4">
            <w:r>
              <w:t xml:space="preserve">Poder Judicial - Ministerio Público – Delegación de Administración </w:t>
            </w:r>
            <w:r w:rsidR="008F58F4">
              <w:t xml:space="preserve"> Trenque Lauquen – Buenos Aires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8F58F4" w:rsidP="00FB4584">
            <w:r>
              <w:t>Uruguay Nº 375 Trenque Lauquen – Bs As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 del Oferente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66250F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50F" w:rsidRDefault="0066250F" w:rsidP="00FB4584"/>
          <w:p w:rsidR="0066250F" w:rsidRDefault="0066250F" w:rsidP="00FB4584"/>
          <w:p w:rsidR="0066250F" w:rsidRDefault="0066250F" w:rsidP="00FB4584"/>
          <w:p w:rsidR="0066250F" w:rsidRDefault="0066250F" w:rsidP="00FB4584"/>
          <w:p w:rsidR="0066250F" w:rsidRDefault="0066250F" w:rsidP="00FB4584"/>
          <w:p w:rsidR="0066250F" w:rsidRDefault="0066250F" w:rsidP="00FB4584"/>
        </w:tc>
      </w:tr>
      <w:tr w:rsidR="00CA518C" w:rsidRPr="00260579" w:rsidTr="00FB4584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lastRenderedPageBreak/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518C" w:rsidRPr="00260579" w:rsidRDefault="00CA518C" w:rsidP="008F58F4">
            <w:pPr>
              <w:jc w:val="center"/>
              <w:rPr>
                <w:b/>
              </w:rPr>
            </w:pPr>
            <w:r>
              <w:rPr>
                <w:b/>
              </w:rPr>
              <w:t xml:space="preserve">Meses 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060669" w:rsidP="00060669">
            <w:pPr>
              <w:jc w:val="center"/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CA518C" w:rsidTr="00FB4584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8C" w:rsidRDefault="00C62CB4" w:rsidP="00FB4584">
            <w:pPr>
              <w:jc w:val="center"/>
            </w:pPr>
            <w:r>
              <w:t>6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8F58F4" w:rsidP="00FB4584">
            <w:pPr>
              <w:jc w:val="center"/>
            </w:pPr>
            <w:r>
              <w:rPr>
                <w:rFonts w:ascii="Arial" w:eastAsia="MS Mincho;ＭＳ 明朝" w:hAnsi="Arial" w:cs="Arial"/>
              </w:rPr>
              <w:t xml:space="preserve">Provisión del mantenimiento mensual del ascensor ubicado en el edificio de la </w:t>
            </w:r>
            <w:proofErr w:type="spellStart"/>
            <w:r>
              <w:rPr>
                <w:rFonts w:ascii="Arial" w:eastAsia="MS Mincho;ＭＳ 明朝" w:hAnsi="Arial" w:cs="Arial"/>
              </w:rPr>
              <w:t>Fiscalia</w:t>
            </w:r>
            <w:proofErr w:type="spellEnd"/>
            <w:r>
              <w:rPr>
                <w:rFonts w:ascii="Arial" w:eastAsia="MS Mincho;ＭＳ 明朝" w:hAnsi="Arial" w:cs="Arial"/>
              </w:rPr>
              <w:t xml:space="preserve"> General sita en calle Uruguay Nº 172, de Trenque Lauquen, en un todo de acuerdo con las Especificaciones Técnicas que forman parte del presente Pliego de Bases y Condiciones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</w:tr>
      <w:tr w:rsidR="00CA518C" w:rsidTr="00FB4584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8C" w:rsidRPr="00172A59" w:rsidRDefault="00C62CB4" w:rsidP="00FB4584">
            <w:pPr>
              <w:jc w:val="center"/>
            </w:pPr>
            <w:r>
              <w:t>6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172A59" w:rsidRDefault="008F58F4" w:rsidP="00FB4584">
            <w:pPr>
              <w:jc w:val="center"/>
            </w:pPr>
            <w:r>
              <w:rPr>
                <w:rFonts w:ascii="Arial" w:eastAsia="MS Mincho;ＭＳ 明朝" w:hAnsi="Arial" w:cs="Arial"/>
              </w:rPr>
              <w:t xml:space="preserve">Provisión del mantenimiento mensual del ascensor ubicado en el edificio de la </w:t>
            </w:r>
            <w:proofErr w:type="spellStart"/>
            <w:r>
              <w:rPr>
                <w:rFonts w:ascii="Arial" w:eastAsia="MS Mincho;ＭＳ 明朝" w:hAnsi="Arial" w:cs="Arial"/>
              </w:rPr>
              <w:t>Defensoria</w:t>
            </w:r>
            <w:proofErr w:type="spellEnd"/>
            <w:r>
              <w:rPr>
                <w:rFonts w:ascii="Arial" w:eastAsia="MS Mincho;ＭＳ 明朝" w:hAnsi="Arial" w:cs="Arial"/>
              </w:rPr>
              <w:t xml:space="preserve"> Departamental sita en calle Uruguay Nº 505, de Trenque Lauquen, en un todo de acuerdo con las Especificaciones Técnicas que forman parte del presente Pliego de Bases y Condiciones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</w:tr>
      <w:tr w:rsidR="00CA518C" w:rsidTr="00FB4584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518C" w:rsidRPr="001A3DA3" w:rsidRDefault="00CA518C" w:rsidP="00FB4584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518C" w:rsidRPr="00260579" w:rsidRDefault="00CA518C" w:rsidP="00FB4584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060669">
        <w:trPr>
          <w:cantSplit/>
          <w:trHeight w:val="547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18C" w:rsidRDefault="00CA518C" w:rsidP="00060669">
            <w:r>
              <w:t>Importe Total de la Propuesta, son PESOS--------------------------------------------------------------------</w:t>
            </w:r>
            <w:r w:rsidR="00060669">
              <w:t>(en números y letras)</w:t>
            </w:r>
          </w:p>
        </w:tc>
      </w:tr>
      <w:tr w:rsidR="00060669" w:rsidTr="0063378F">
        <w:trPr>
          <w:cantSplit/>
          <w:trHeight w:val="80"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060669" w:rsidRDefault="00060669" w:rsidP="00FB4584"/>
        </w:tc>
      </w:tr>
      <w:tr w:rsidR="00CA518C" w:rsidTr="00FB4584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A518C" w:rsidRDefault="00CA518C" w:rsidP="00FB4584">
            <w:pPr>
              <w:jc w:val="both"/>
            </w:pPr>
            <w:r>
              <w:t>La formulación de la presente cotización implica el conocimiento y aceptación de las condiciones de contratación y especificaciones técnicas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CA518C" w:rsidRDefault="00CA518C" w:rsidP="00FB4584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CA518C" w:rsidRDefault="00CA518C" w:rsidP="00FB4584">
            <w:r>
              <w:t>fecha</w:t>
            </w:r>
          </w:p>
        </w:tc>
      </w:tr>
      <w:tr w:rsidR="00CA518C" w:rsidTr="0063378F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63378F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4" w:space="0" w:color="auto"/>
            </w:tcBorders>
          </w:tcPr>
          <w:p w:rsidR="00CA518C" w:rsidRDefault="00CA518C" w:rsidP="00FB4584"/>
        </w:tc>
      </w:tr>
    </w:tbl>
    <w:p w:rsidR="00CA518C" w:rsidRPr="00384E14" w:rsidRDefault="00CA518C" w:rsidP="00CA518C">
      <w:pPr>
        <w:ind w:left="142" w:right="284"/>
        <w:rPr>
          <w:i/>
        </w:rPr>
      </w:pPr>
    </w:p>
    <w:p w:rsidR="00CA518C" w:rsidRDefault="00CA518C" w:rsidP="00CA518C">
      <w:pPr>
        <w:jc w:val="both"/>
        <w:rPr>
          <w:rFonts w:ascii="Arial" w:hAnsi="Arial" w:cs="Arial"/>
          <w:lang w:eastAsia="ar-SA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2F1873" w:rsidRDefault="002F18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E72D3" w:rsidRDefault="007E72D3" w:rsidP="00E93AE3">
      <w:pPr>
        <w:tabs>
          <w:tab w:val="left" w:pos="1418"/>
          <w:tab w:val="left" w:pos="4962"/>
        </w:tabs>
        <w:jc w:val="center"/>
        <w:rPr>
          <w:rFonts w:asciiTheme="majorHAnsi" w:hAnsiTheme="majorHAnsi" w:cs="Arial"/>
          <w:b/>
          <w:color w:val="000000"/>
          <w:sz w:val="24"/>
          <w:szCs w:val="24"/>
        </w:rPr>
      </w:pPr>
    </w:p>
    <w:p w:rsidR="00E93AE3" w:rsidRPr="009773C4" w:rsidRDefault="00E93AE3" w:rsidP="00E93AE3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E93AE3" w:rsidRPr="009773C4" w:rsidRDefault="00E93AE3" w:rsidP="00E93AE3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E93AE3" w:rsidRPr="009773C4" w:rsidRDefault="00E93AE3" w:rsidP="00E93AE3">
      <w:pPr>
        <w:spacing w:line="360" w:lineRule="auto"/>
        <w:jc w:val="center"/>
        <w:rPr>
          <w:rFonts w:ascii="Arial" w:hAnsi="Arial" w:cs="Arial"/>
          <w:b/>
          <w:color w:val="000000"/>
          <w:lang w:eastAsia="es-AR"/>
        </w:rPr>
      </w:pPr>
      <w:r w:rsidRPr="009773C4">
        <w:rPr>
          <w:rFonts w:ascii="Arial" w:hAnsi="Arial" w:cs="Arial"/>
          <w:b/>
          <w:bCs/>
        </w:rPr>
        <w:t xml:space="preserve">PLANILLA  PARA LA </w:t>
      </w:r>
      <w:r w:rsidRPr="009773C4">
        <w:rPr>
          <w:rFonts w:ascii="Arial" w:hAnsi="Arial" w:cs="Arial"/>
          <w:b/>
          <w:color w:val="000000"/>
          <w:lang w:eastAsia="es-AR"/>
        </w:rPr>
        <w:t>CONSTITUCIÓN DE DOMICILIO ELECTRÓNICO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legaL</w:t>
      </w:r>
      <w:proofErr w:type="spellEnd"/>
      <w:r w:rsidRPr="009773C4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 w:rsidR="00C42967">
        <w:rPr>
          <w:rFonts w:ascii="Arial" w:hAnsi="Arial" w:cs="Arial"/>
          <w:color w:val="000000"/>
          <w:lang w:eastAsia="es-AR"/>
        </w:rPr>
        <w:t xml:space="preserve">Trenque Lauquen </w:t>
      </w:r>
      <w:r w:rsidRPr="009773C4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Pcia</w:t>
      </w:r>
      <w:proofErr w:type="spellEnd"/>
      <w:r w:rsidRPr="009773C4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Lugar y fecha 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 xml:space="preserve"> (1)</w:t>
      </w:r>
      <w:r w:rsidRPr="009773C4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(2)</w:t>
      </w:r>
      <w:r w:rsidRPr="009773C4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(3)</w:t>
      </w:r>
      <w:r w:rsidRPr="009773C4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(4)</w:t>
      </w:r>
      <w:r w:rsidRPr="009773C4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C94AD1" w:rsidRPr="009773C4" w:rsidRDefault="00C94AD1" w:rsidP="0066250F">
      <w:pPr>
        <w:rPr>
          <w:rFonts w:ascii="Arial" w:hAnsi="Arial" w:cs="Arial"/>
          <w:b/>
          <w:color w:val="000000"/>
        </w:rPr>
      </w:pPr>
    </w:p>
    <w:sectPr w:rsidR="00C94AD1" w:rsidRPr="009773C4" w:rsidSect="009968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;ＭＳ 明朝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9666B"/>
    <w:rsid w:val="000A3992"/>
    <w:rsid w:val="000C043F"/>
    <w:rsid w:val="000D109A"/>
    <w:rsid w:val="000D7775"/>
    <w:rsid w:val="000F1970"/>
    <w:rsid w:val="000F5714"/>
    <w:rsid w:val="001023BB"/>
    <w:rsid w:val="001134D4"/>
    <w:rsid w:val="00113BE8"/>
    <w:rsid w:val="00113EA8"/>
    <w:rsid w:val="0011600C"/>
    <w:rsid w:val="001306A6"/>
    <w:rsid w:val="0013435F"/>
    <w:rsid w:val="00137458"/>
    <w:rsid w:val="00137A8F"/>
    <w:rsid w:val="00137C66"/>
    <w:rsid w:val="00152632"/>
    <w:rsid w:val="00161996"/>
    <w:rsid w:val="00163925"/>
    <w:rsid w:val="001665ED"/>
    <w:rsid w:val="00185A9A"/>
    <w:rsid w:val="00192B17"/>
    <w:rsid w:val="001932A3"/>
    <w:rsid w:val="001956AE"/>
    <w:rsid w:val="001A434C"/>
    <w:rsid w:val="001A7DA5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40599"/>
    <w:rsid w:val="00241247"/>
    <w:rsid w:val="0024723B"/>
    <w:rsid w:val="0025074E"/>
    <w:rsid w:val="00250BF0"/>
    <w:rsid w:val="00251A88"/>
    <w:rsid w:val="00254A73"/>
    <w:rsid w:val="00256F88"/>
    <w:rsid w:val="00272E41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0435F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02F05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C279B"/>
    <w:rsid w:val="004D02FA"/>
    <w:rsid w:val="004D3329"/>
    <w:rsid w:val="004E29C6"/>
    <w:rsid w:val="004F1CF6"/>
    <w:rsid w:val="0051380C"/>
    <w:rsid w:val="00514553"/>
    <w:rsid w:val="0051722F"/>
    <w:rsid w:val="0052135E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A72ED"/>
    <w:rsid w:val="005B68E9"/>
    <w:rsid w:val="005D76DB"/>
    <w:rsid w:val="005E3D6B"/>
    <w:rsid w:val="005E791F"/>
    <w:rsid w:val="00600FE6"/>
    <w:rsid w:val="006305A0"/>
    <w:rsid w:val="0063378F"/>
    <w:rsid w:val="006533B0"/>
    <w:rsid w:val="006552BC"/>
    <w:rsid w:val="0066250F"/>
    <w:rsid w:val="00676F1F"/>
    <w:rsid w:val="00690E3C"/>
    <w:rsid w:val="00693C76"/>
    <w:rsid w:val="006A7A75"/>
    <w:rsid w:val="006B2AA7"/>
    <w:rsid w:val="006B5835"/>
    <w:rsid w:val="006C2A18"/>
    <w:rsid w:val="006C4303"/>
    <w:rsid w:val="006C53F7"/>
    <w:rsid w:val="006C6AD5"/>
    <w:rsid w:val="006D0067"/>
    <w:rsid w:val="006E75E8"/>
    <w:rsid w:val="006F690D"/>
    <w:rsid w:val="0070292E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0610E"/>
    <w:rsid w:val="00820312"/>
    <w:rsid w:val="0083777B"/>
    <w:rsid w:val="0084591C"/>
    <w:rsid w:val="008576E9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8E3BAA"/>
    <w:rsid w:val="008F58F4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844"/>
    <w:rsid w:val="00996E2F"/>
    <w:rsid w:val="009B23AB"/>
    <w:rsid w:val="009B5175"/>
    <w:rsid w:val="009C0389"/>
    <w:rsid w:val="009D164D"/>
    <w:rsid w:val="009E02BB"/>
    <w:rsid w:val="00A138C0"/>
    <w:rsid w:val="00A149CB"/>
    <w:rsid w:val="00A2176C"/>
    <w:rsid w:val="00A26673"/>
    <w:rsid w:val="00A419E3"/>
    <w:rsid w:val="00A516F7"/>
    <w:rsid w:val="00A5297E"/>
    <w:rsid w:val="00A656FC"/>
    <w:rsid w:val="00A66713"/>
    <w:rsid w:val="00A667FB"/>
    <w:rsid w:val="00A6696D"/>
    <w:rsid w:val="00A808AC"/>
    <w:rsid w:val="00A87245"/>
    <w:rsid w:val="00A955F1"/>
    <w:rsid w:val="00AC548B"/>
    <w:rsid w:val="00AC58D4"/>
    <w:rsid w:val="00AD0D86"/>
    <w:rsid w:val="00AF544C"/>
    <w:rsid w:val="00B01E84"/>
    <w:rsid w:val="00B04EE6"/>
    <w:rsid w:val="00B119C6"/>
    <w:rsid w:val="00B13C13"/>
    <w:rsid w:val="00B3556D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D7BFE"/>
    <w:rsid w:val="00BE3A5E"/>
    <w:rsid w:val="00BE4B63"/>
    <w:rsid w:val="00BF0DCC"/>
    <w:rsid w:val="00BF77D2"/>
    <w:rsid w:val="00C23D86"/>
    <w:rsid w:val="00C24F2C"/>
    <w:rsid w:val="00C32850"/>
    <w:rsid w:val="00C335D2"/>
    <w:rsid w:val="00C37537"/>
    <w:rsid w:val="00C42967"/>
    <w:rsid w:val="00C431B2"/>
    <w:rsid w:val="00C51A92"/>
    <w:rsid w:val="00C62CB4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E6FA4"/>
    <w:rsid w:val="00CF0009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2525E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1BD0"/>
    <w:rsid w:val="00EA36A9"/>
    <w:rsid w:val="00EA5E59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44"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152632"/>
    <w:rPr>
      <w:color w:val="0563C1" w:themeColor="hyperlink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C2A1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C2A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lxxx@proveedoresba.cgp.gba.gov.ar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istracion.tl@mpba.gov.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&#243;n.tl@mpba.gov.a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ministraci&#243;n.tl@mpba.gov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3535F-677F-4C1D-BA02-6C42E410E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2327</Words>
  <Characters>12804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 Dardo Arias</dc:creator>
  <cp:lastModifiedBy>Zulma Ester Villar</cp:lastModifiedBy>
  <cp:revision>5</cp:revision>
  <cp:lastPrinted>2024-05-24T16:19:00Z</cp:lastPrinted>
  <dcterms:created xsi:type="dcterms:W3CDTF">2025-05-19T14:57:00Z</dcterms:created>
  <dcterms:modified xsi:type="dcterms:W3CDTF">2025-05-26T12:22:00Z</dcterms:modified>
</cp:coreProperties>
</file>